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7526" w:h="16046"/>
          <w:pgMar w:top="14" w:right="74" w:bottom="1446" w:left="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379" w:h="267" w:wrap="none" w:vAnchor="text" w:hAnchor="page" w:x="658" w:y="21"/>
        <w:widowControl w:val="0"/>
        <w:pBdr>
          <w:top w:val="single" w:sz="0" w:space="0" w:color="444444"/>
          <w:left w:val="single" w:sz="0" w:space="0" w:color="444444"/>
          <w:bottom w:val="single" w:sz="0" w:space="0" w:color="444444"/>
          <w:right w:val="single" w:sz="0" w:space="0" w:color="444444"/>
        </w:pBdr>
        <w:shd w:val="clear" w:color="auto" w:fill="444444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МТ8 РП8 О, О 85</w:t>
      </w:r>
    </w:p>
    <w:p>
      <w:pPr>
        <w:pStyle w:val="Style4"/>
        <w:keepNext w:val="0"/>
        <w:keepLines w:val="0"/>
        <w:framePr w:w="1893" w:h="295" w:wrap="none" w:vAnchor="text" w:hAnchor="page" w:x="4991" w:y="21"/>
        <w:widowControl w:val="0"/>
        <w:pBdr>
          <w:top w:val="single" w:sz="0" w:space="0" w:color="444444"/>
          <w:left w:val="single" w:sz="0" w:space="0" w:color="444444"/>
          <w:bottom w:val="single" w:sz="0" w:space="0" w:color="444444"/>
          <w:right w:val="single" w:sz="0" w:space="0" w:color="444444"/>
        </w:pBdr>
        <w:shd w:val="clear" w:color="auto" w:fill="444444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100"/>
          <w:position w:val="0"/>
          <w:sz w:val="22"/>
          <w:szCs w:val="22"/>
        </w:rPr>
        <w:t>(5) 76% ЕЮ 14:57</w:t>
      </w:r>
    </w:p>
    <w:p>
      <w:pPr>
        <w:widowControl w:val="0"/>
        <w:spacing w:after="2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7526" w:h="16046"/>
          <w:pgMar w:top="14" w:right="74" w:bottom="1446" w:left="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444444"/>
          <w:left w:val="single" w:sz="0" w:space="0" w:color="444444"/>
          <w:bottom w:val="single" w:sz="0" w:space="0" w:color="444444"/>
          <w:right w:val="single" w:sz="0" w:space="0" w:color="444444"/>
        </w:pBdr>
        <w:shd w:val="clear" w:color="auto" w:fill="444444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FFFFFF"/>
          <w:spacing w:val="0"/>
          <w:w w:val="100"/>
          <w:position w:val="0"/>
          <w:sz w:val="26"/>
          <w:szCs w:val="26"/>
        </w:rPr>
        <w:t>.агсЫуе!ет...47172.рсК - только для чтения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7526" w:h="16046"/>
          <w:pgMar w:top="137" w:right="389" w:bottom="1446" w:left="38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0" distB="8890" distL="0" distR="0" simplePos="0" relativeHeight="125829378" behindDoc="0" locked="0" layoutInCell="1" allowOverlap="1">
                <wp:simplePos x="0" y="0"/>
                <wp:positionH relativeFrom="page">
                  <wp:posOffset>3072765</wp:posOffset>
                </wp:positionH>
                <wp:positionV relativeFrom="paragraph">
                  <wp:posOffset>114300</wp:posOffset>
                </wp:positionV>
                <wp:extent cx="248285" cy="2654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28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44444"/>
                                <w:left w:val="single" w:sz="0" w:space="0" w:color="444444"/>
                                <w:bottom w:val="single" w:sz="0" w:space="0" w:color="444444"/>
                                <w:right w:val="single" w:sz="0" w:space="0" w:color="444444"/>
                              </w:pBdr>
                              <w:shd w:val="clear" w:color="auto" w:fill="444444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г; л 1/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1.95000000000002pt;margin-top:9.pt;width:19.550000000000001pt;height:20.900000000000002pt;z-index:-125829375;mso-wrap-distance-left:0;mso-wrap-distance-top:9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44444"/>
                          <w:left w:val="single" w:sz="0" w:space="0" w:color="444444"/>
                          <w:bottom w:val="single" w:sz="0" w:space="0" w:color="444444"/>
                          <w:right w:val="single" w:sz="0" w:space="0" w:color="444444"/>
                        </w:pBdr>
                        <w:shd w:val="clear" w:color="auto" w:fill="444444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г; л 1/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80" w:after="8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7526" w:h="16046"/>
          <w:pgMar w:top="137" w:right="0" w:bottom="144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524A39"/>
          <w:spacing w:val="0"/>
          <w:w w:val="100"/>
          <w:position w:val="0"/>
          <w:sz w:val="30"/>
          <w:szCs w:val="30"/>
        </w:rPr>
        <w:t>Войдите, чтобы изменить и сохран...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7526" w:h="16046"/>
          <w:pgMar w:top="137" w:right="389" w:bottom="1446" w:left="38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0" distL="0" distR="0" simplePos="0" relativeHeight="1258293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25400</wp:posOffset>
                </wp:positionV>
                <wp:extent cx="1702435" cy="8750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2435" cy="875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МИНИСТЕРСТВО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ОБРАЗОВАНИЯ. НАУКИ</w:t>
                              <w:br/>
                              <w:t>И МОЛОДЕЖНОЙ ПОЛИТИКИ</w:t>
                              <w:br/>
                              <w:t>КРАСНОДАРСКОГО КРАЯ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1*а1ипплевсш ул., д. 23, г. Краснодар, .151X163</w:t>
                              <w:br/>
                              <w:t>Тез. 1861)298-25-73, (861)298-2640</w:t>
                              <w:br/>
                              <w:t>Е-пш|1 т1поЬгки1мп1&amp;Дп151Кн1аг ги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100000000000001pt;margin-top:2.pt;width:134.05000000000001pt;height:68.900000000000006pt;z-index:-125829373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МИНИСТЕРСТВО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ОБРАЗОВАНИЯ. НАУКИ</w:t>
                        <w:br/>
                        <w:t>И МОЛОДЕЖНОЙ ПОЛИТИКИ</w:t>
                        <w:br/>
                        <w:t>КРАСНОДАРСКОГО КРАЯ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1*а1ипплевсш ул., д. 23, г. Краснодар, .151X163</w:t>
                        <w:br/>
                        <w:t>Тез. 1861)298-25-73, (861)298-2640</w:t>
                        <w:br/>
                        <w:t>Е-пш|1 т1поЬгки1мп1&amp;Дп151Кн1аг 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845" distB="91440" distL="0" distR="0" simplePos="0" relativeHeight="125829382" behindDoc="0" locked="0" layoutInCell="1" allowOverlap="1">
                <wp:simplePos x="0" y="0"/>
                <wp:positionH relativeFrom="page">
                  <wp:posOffset>2889885</wp:posOffset>
                </wp:positionH>
                <wp:positionV relativeFrom="paragraph">
                  <wp:posOffset>29845</wp:posOffset>
                </wp:positionV>
                <wp:extent cx="1584960" cy="7791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779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Руководителям муниципальных органов управления образованием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7.55000000000001pt;margin-top:2.3500000000000001pt;width:124.8pt;height:61.350000000000001pt;z-index:-125829371;mso-wrap-distance-left:0;mso-wrap-distance-top:2.3500000000000001pt;mso-wrap-distance-right:0;mso-wrap-distance-bottom:7.2000000000000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Руководителям муниципальных органов управления образованием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7526" w:h="16046"/>
          <w:pgMar w:top="137" w:right="0" w:bottom="13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7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Па№от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80" w:line="286" w:lineRule="auto"/>
        <w:ind w:left="700" w:right="0" w:firstLine="0"/>
        <w:jc w:val="left"/>
      </w:pPr>
      <w:r>
        <w:rPr>
          <w:color w:val="000000"/>
          <w:spacing w:val="0"/>
          <w:w w:val="100"/>
          <w:position w:val="0"/>
        </w:rPr>
        <w:t>Об участии региональном проекте "Профориентационные уроки будущего"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>Министерство образования, науки и молодежной политики Краснодарского края (далее - министерство) информирует о начале реализации месяца агротехнологической промышленности в рамках репюнального проекта "Профориентационные уроки будущего" (далее - проект).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>Месяц а!ротехнологической промышленности проводится с I по 31 марта 2022 I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Этапы реализации месяца: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27" w:val="left"/>
        </w:tabs>
        <w:bidi w:val="0"/>
        <w:spacing w:before="0" w:after="0"/>
        <w:ind w:left="700" w:right="0" w:firstLine="44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этап - встреча обучающихся профильных классов с представителями ФГБОУ ВО "Кубанский государственный аграрный университет им. И.Т. Трубил ина".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>К участию во встрече приглашаются обучающихся 10-11 классов (групп) агротехнологической направленности. Дата проведения встречи: 4 марта 2022 г. в 13:00. Подключение классов (групп) осуществляется из студий общеобразовательных организаций. Один класс (группа) - I точка подключения.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Ссылка для подключения: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color w:val="5551B7"/>
          <w:spacing w:val="0"/>
          <w:w w:val="100"/>
          <w:position w:val="0"/>
          <w:u w:val="single"/>
        </w:rPr>
        <w:t>ЬШи&gt;:/.</w:t>
      </w:r>
      <w:r>
        <w:rPr>
          <w:color w:val="5551B7"/>
          <w:spacing w:val="0"/>
          <w:w w:val="100"/>
          <w:position w:val="0"/>
          <w:u w:val="single"/>
          <w:vertAlign w:val="superscript"/>
        </w:rPr>
        <w:t>|</w:t>
      </w:r>
      <w:r>
        <w:rPr>
          <w:color w:val="5551B7"/>
          <w:spacing w:val="0"/>
          <w:w w:val="100"/>
          <w:position w:val="0"/>
          <w:u w:val="single"/>
        </w:rPr>
        <w:t>киЬ«;аи.м'еЬех.сот/тее1-</w:t>
      </w:r>
      <w:r>
        <w:rPr>
          <w:color w:val="5551B7"/>
          <w:spacing w:val="0"/>
          <w:w w:val="100"/>
          <w:position w:val="0"/>
          <w:u w:val="single"/>
          <w:vertAlign w:val="superscript"/>
        </w:rPr>
        <w:t>|</w:t>
      </w:r>
      <w:r>
        <w:rPr>
          <w:color w:val="5551B7"/>
          <w:spacing w:val="0"/>
          <w:w w:val="100"/>
          <w:position w:val="0"/>
          <w:u w:val="single"/>
        </w:rPr>
        <w:t>ер1як1па.1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 xml:space="preserve">Регистрация классов (групп) для участия осуществляется педагогом по ссылке: </w:t>
      </w:r>
      <w:r>
        <w:rPr>
          <w:color w:val="5551B7"/>
          <w:spacing w:val="0"/>
          <w:w w:val="100"/>
          <w:position w:val="0"/>
          <w:u w:val="single"/>
        </w:rPr>
        <w:t>Ипр8://Гопп$.я1е/\у41Р|М'ВскКуйо7г А9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76" w:val="left"/>
        </w:tabs>
        <w:bidi w:val="0"/>
        <w:spacing w:before="0" w:after="0"/>
        <w:ind w:left="114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этап - с 15 марта по 31 марта 2022 г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>При участии ООО "ФосАгро-Кубань" - крупнейшею предприятия агротехнологической промышленности на российском рынке: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color w:val="000000"/>
          <w:spacing w:val="0"/>
          <w:w w:val="100"/>
          <w:position w:val="0"/>
        </w:rPr>
        <w:t>просмотр видеоурока, выполнение заданий проектного кейса.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60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>Задания II этап месяца а!ротехнологической промышленности будут опубликованы на сайте министерства не позднее 15 марта 2022 г. Ссылка на материалы будет направлена дополнительно.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700" w:right="0" w:firstLine="440"/>
        <w:jc w:val="both"/>
      </w:pPr>
      <w:r>
        <w:rPr>
          <w:color w:val="000000"/>
          <w:spacing w:val="0"/>
          <w:w w:val="100"/>
          <w:position w:val="0"/>
        </w:rPr>
        <w:t>Просим проинформировать зарегистрированные школьные команды о возможности участия в месяце агротехнологической промышленности.</w:t>
      </w:r>
    </w:p>
    <w:sectPr>
      <w:footnotePr>
        <w:pos w:val="pageBottom"/>
        <w:numFmt w:val="decimal"/>
        <w:numRestart w:val="continuous"/>
      </w:footnotePr>
      <w:type w:val="continuous"/>
      <w:pgSz w:w="7526" w:h="16046"/>
      <w:pgMar w:top="137" w:right="389" w:bottom="137" w:left="38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  <w:shd w:val="clear" w:color="auto" w:fill="auto"/>
    </w:rPr>
  </w:style>
  <w:style w:type="character" w:customStyle="1" w:styleId="CharStyle5">
    <w:name w:val="Другое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10">
    <w:name w:val="Основной текст (3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12">
    <w:name w:val="Основной текст (2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CharStyle14">
    <w:name w:val="Основной текст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auto"/>
      <w:spacing w:line="23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  <w:shd w:val="clear" w:color="auto" w:fill="auto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  <w:spacing w:line="276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auto"/>
      <w:spacing w:after="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auto"/>
      <w:spacing w:line="312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Style13">
    <w:name w:val="Основной текст"/>
    <w:basedOn w:val="Normal"/>
    <w:link w:val="CharStyle14"/>
    <w:pPr>
      <w:widowControl w:val="0"/>
      <w:shd w:val="clear" w:color="auto" w:fill="auto"/>
      <w:spacing w:line="276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